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01A0" w14:textId="025CC7EC" w:rsidR="00494DE0" w:rsidRDefault="00494D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435346" wp14:editId="353C17FB">
            <wp:simplePos x="0" y="0"/>
            <wp:positionH relativeFrom="margin">
              <wp:posOffset>-171673</wp:posOffset>
            </wp:positionH>
            <wp:positionV relativeFrom="page">
              <wp:posOffset>738505</wp:posOffset>
            </wp:positionV>
            <wp:extent cx="2249805" cy="92011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4410_460461273979457_388068303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" t="28171" r="625" b="31403"/>
                    <a:stretch/>
                  </pic:blipFill>
                  <pic:spPr bwMode="auto">
                    <a:xfrm>
                      <a:off x="0" y="0"/>
                      <a:ext cx="2249805" cy="92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A9A3D" w14:textId="68FD0DA1" w:rsidR="00494DE0" w:rsidRPr="00494DE0" w:rsidRDefault="00494DE0" w:rsidP="00494DE0">
      <w:pPr>
        <w:jc w:val="right"/>
        <w:rPr>
          <w:b/>
          <w:bCs/>
          <w:sz w:val="32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5DB">
        <w:rPr>
          <w:b/>
          <w:bCs/>
          <w:sz w:val="32"/>
          <w:szCs w:val="28"/>
        </w:rPr>
        <w:t>RESOURCE LIST</w:t>
      </w:r>
    </w:p>
    <w:p w14:paraId="185ABCD3" w14:textId="1ECD577A" w:rsidR="00494DE0" w:rsidRDefault="00494DE0" w:rsidP="00494DE0">
      <w:pPr>
        <w:pBdr>
          <w:bottom w:val="single" w:sz="12" w:space="1" w:color="auto"/>
        </w:pBd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5DB">
        <w:t>April 1</w:t>
      </w:r>
      <w:r w:rsidR="001E1B50">
        <w:t>4</w:t>
      </w:r>
      <w:bookmarkStart w:id="0" w:name="_GoBack"/>
      <w:bookmarkEnd w:id="0"/>
      <w:r w:rsidR="00C205DB">
        <w:t>, 2020</w:t>
      </w:r>
    </w:p>
    <w:p w14:paraId="14D5550D" w14:textId="228E0499" w:rsidR="00494DE0" w:rsidRDefault="001E1B50" w:rsidP="00494DE0">
      <w:pPr>
        <w:pBdr>
          <w:bottom w:val="single" w:sz="12" w:space="1" w:color="auto"/>
        </w:pBdr>
        <w:spacing w:after="0"/>
      </w:pPr>
      <w:hyperlink r:id="rId6" w:history="1">
        <w:r w:rsidR="00494DE0" w:rsidRPr="00A12374">
          <w:rPr>
            <w:rStyle w:val="Hyperlink"/>
          </w:rPr>
          <w:t>www.totalmedicalcompliance.com</w:t>
        </w:r>
      </w:hyperlink>
      <w:r w:rsidR="00494DE0">
        <w:t xml:space="preserve"> </w:t>
      </w:r>
    </w:p>
    <w:p w14:paraId="3D533427" w14:textId="07726A41" w:rsidR="00494DE0" w:rsidRDefault="00494DE0" w:rsidP="00494DE0">
      <w:pPr>
        <w:pBdr>
          <w:bottom w:val="single" w:sz="12" w:space="1" w:color="auto"/>
        </w:pBdr>
      </w:pPr>
      <w:r>
        <w:t xml:space="preserve">(888) </w:t>
      </w:r>
      <w:r w:rsidRPr="00494DE0">
        <w:t>862-6742</w:t>
      </w:r>
    </w:p>
    <w:p w14:paraId="3E540892" w14:textId="01775219" w:rsidR="00494DE0" w:rsidRDefault="00494DE0"/>
    <w:p w14:paraId="7557561E" w14:textId="68A7273D" w:rsidR="00494DE0" w:rsidRPr="00F756CC" w:rsidRDefault="004F202A" w:rsidP="00494DE0">
      <w:pPr>
        <w:rPr>
          <w:szCs w:val="24"/>
        </w:rPr>
      </w:pPr>
      <w:r w:rsidRPr="00F756CC">
        <w:rPr>
          <w:szCs w:val="24"/>
        </w:rPr>
        <w:t xml:space="preserve">COVID-19 </w:t>
      </w:r>
      <w:r w:rsidR="004C5726" w:rsidRPr="00F756CC">
        <w:rPr>
          <w:szCs w:val="24"/>
        </w:rPr>
        <w:t>Resources for Privacy, Security, Telehealth</w:t>
      </w:r>
      <w:r w:rsidR="00CB727A" w:rsidRPr="00F756CC">
        <w:rPr>
          <w:szCs w:val="24"/>
        </w:rPr>
        <w:t>, and related issues</w:t>
      </w:r>
      <w:r w:rsidR="00C82C3F" w:rsidRPr="00F756CC">
        <w:rPr>
          <w:szCs w:val="24"/>
        </w:rPr>
        <w:t>:</w:t>
      </w:r>
    </w:p>
    <w:p w14:paraId="313BEB59" w14:textId="726BC159" w:rsidR="00163892" w:rsidRDefault="001E1B50" w:rsidP="00F74E42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hyperlink r:id="rId7" w:history="1">
        <w:r w:rsidR="00E70C89" w:rsidRPr="00F756CC">
          <w:rPr>
            <w:rStyle w:val="Hyperlink"/>
            <w:rFonts w:ascii="Franklin Gothic Book" w:hAnsi="Franklin Gothic Book"/>
            <w:sz w:val="24"/>
            <w:szCs w:val="24"/>
          </w:rPr>
          <w:t>OCR: HIPAA, Civil Rights, and COVID-19</w:t>
        </w:r>
      </w:hyperlink>
    </w:p>
    <w:p w14:paraId="2AE56440" w14:textId="20AB85F4" w:rsidR="002D7241" w:rsidRPr="00F756CC" w:rsidRDefault="001E1B50" w:rsidP="00F74E42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hyperlink r:id="rId8" w:history="1">
        <w:r w:rsidR="00EA2A53" w:rsidRPr="00EA2A53">
          <w:rPr>
            <w:rStyle w:val="Hyperlink"/>
            <w:rFonts w:ascii="Franklin Gothic Book" w:hAnsi="Franklin Gothic Book"/>
            <w:sz w:val="24"/>
            <w:szCs w:val="24"/>
          </w:rPr>
          <w:t xml:space="preserve">CISA: </w:t>
        </w:r>
        <w:r w:rsidR="002D7241" w:rsidRPr="00EA2A53">
          <w:rPr>
            <w:rStyle w:val="Hyperlink"/>
            <w:rFonts w:ascii="Franklin Gothic Book" w:hAnsi="Franklin Gothic Book"/>
            <w:sz w:val="24"/>
            <w:szCs w:val="24"/>
          </w:rPr>
          <w:t>Avoiding Social Engineering and Phishing Attacks</w:t>
        </w:r>
      </w:hyperlink>
    </w:p>
    <w:p w14:paraId="399DE99F" w14:textId="141B9D46" w:rsidR="00C82C3F" w:rsidRPr="00F756CC" w:rsidRDefault="001E1B50" w:rsidP="00F74E42">
      <w:pPr>
        <w:pStyle w:val="ListParagraph"/>
        <w:numPr>
          <w:ilvl w:val="0"/>
          <w:numId w:val="2"/>
        </w:numPr>
        <w:rPr>
          <w:rStyle w:val="Hyperlink"/>
          <w:rFonts w:ascii="Franklin Gothic Book" w:hAnsi="Franklin Gothic Book"/>
          <w:color w:val="auto"/>
          <w:sz w:val="24"/>
          <w:szCs w:val="24"/>
          <w:u w:val="none"/>
        </w:rPr>
      </w:pPr>
      <w:hyperlink r:id="rId9" w:history="1">
        <w:r w:rsidR="00E43725">
          <w:rPr>
            <w:rStyle w:val="Hyperlink"/>
            <w:rFonts w:ascii="Franklin Gothic Book" w:hAnsi="Franklin Gothic Book"/>
            <w:sz w:val="24"/>
            <w:szCs w:val="24"/>
          </w:rPr>
          <w:t>AMA: quick guide to telemedicine in practice</w:t>
        </w:r>
      </w:hyperlink>
    </w:p>
    <w:p w14:paraId="2CD9BA07" w14:textId="2126E865" w:rsidR="0053707A" w:rsidRPr="00F756CC" w:rsidRDefault="001E1B50" w:rsidP="00F74E42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hyperlink r:id="rId10" w:history="1">
        <w:r w:rsidR="00E43725">
          <w:rPr>
            <w:rStyle w:val="Hyperlink"/>
            <w:rFonts w:ascii="Franklin Gothic Book" w:hAnsi="Franklin Gothic Book"/>
            <w:sz w:val="24"/>
            <w:szCs w:val="24"/>
          </w:rPr>
          <w:t>ADA: Coronavirus (COVID-19) Center for Dentists</w:t>
        </w:r>
      </w:hyperlink>
    </w:p>
    <w:p w14:paraId="60C46448" w14:textId="6A164D96" w:rsidR="00B46038" w:rsidRPr="00F756CC" w:rsidRDefault="001E1B50" w:rsidP="00F74E42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hyperlink r:id="rId11" w:history="1">
        <w:r w:rsidR="00E43725">
          <w:rPr>
            <w:rStyle w:val="Hyperlink"/>
            <w:rFonts w:ascii="Franklin Gothic Book" w:hAnsi="Franklin Gothic Book"/>
            <w:sz w:val="24"/>
            <w:szCs w:val="24"/>
          </w:rPr>
          <w:t>AHIMA: COVID-19 Resource Page</w:t>
        </w:r>
      </w:hyperlink>
    </w:p>
    <w:p w14:paraId="6A8B0D14" w14:textId="5F5B2BCD" w:rsidR="00113597" w:rsidRDefault="001E1B50" w:rsidP="00113597">
      <w:pPr>
        <w:pStyle w:val="ListParagraph"/>
        <w:numPr>
          <w:ilvl w:val="0"/>
          <w:numId w:val="2"/>
        </w:numPr>
        <w:rPr>
          <w:rStyle w:val="Hyperlink"/>
          <w:rFonts w:ascii="Franklin Gothic Book" w:hAnsi="Franklin Gothic Book"/>
          <w:color w:val="auto"/>
          <w:sz w:val="24"/>
          <w:szCs w:val="24"/>
          <w:u w:val="none"/>
        </w:rPr>
      </w:pPr>
      <w:hyperlink r:id="rId12" w:history="1">
        <w:r w:rsidR="00E43725">
          <w:rPr>
            <w:rStyle w:val="Hyperlink"/>
            <w:rFonts w:ascii="Franklin Gothic Book" w:hAnsi="Franklin Gothic Book"/>
            <w:sz w:val="24"/>
            <w:szCs w:val="24"/>
          </w:rPr>
          <w:t>CMS: Medicare Telemedicine Health Care Provider Fact Sheet</w:t>
        </w:r>
      </w:hyperlink>
      <w:r w:rsidR="00113597" w:rsidRPr="00F756CC">
        <w:rPr>
          <w:rStyle w:val="Hyperlink"/>
          <w:rFonts w:ascii="Franklin Gothic Book" w:hAnsi="Franklin Gothic Book"/>
          <w:sz w:val="24"/>
          <w:szCs w:val="24"/>
        </w:rPr>
        <w:t xml:space="preserve"> </w:t>
      </w:r>
      <w:r w:rsidR="00113597" w:rsidRPr="00F756CC">
        <w:rPr>
          <w:rStyle w:val="Hyperlink"/>
          <w:rFonts w:ascii="Franklin Gothic Book" w:hAnsi="Franklin Gothic Book"/>
          <w:color w:val="auto"/>
          <w:sz w:val="24"/>
          <w:szCs w:val="24"/>
          <w:u w:val="none"/>
        </w:rPr>
        <w:t xml:space="preserve">(contains links to </w:t>
      </w:r>
      <w:r w:rsidR="00F756CC" w:rsidRPr="00F756CC">
        <w:rPr>
          <w:rStyle w:val="Hyperlink"/>
          <w:rFonts w:ascii="Franklin Gothic Book" w:hAnsi="Franklin Gothic Book"/>
          <w:color w:val="auto"/>
          <w:sz w:val="24"/>
          <w:szCs w:val="24"/>
          <w:u w:val="none"/>
        </w:rPr>
        <w:t>billing codes)</w:t>
      </w:r>
    </w:p>
    <w:p w14:paraId="52EE9F33" w14:textId="5441DE7D" w:rsidR="002B4F16" w:rsidRDefault="001E1B50" w:rsidP="00113597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hyperlink r:id="rId13" w:history="1">
        <w:r w:rsidR="00E43725">
          <w:rPr>
            <w:rStyle w:val="Hyperlink"/>
            <w:rFonts w:ascii="Franklin Gothic Book" w:hAnsi="Franklin Gothic Book"/>
            <w:sz w:val="24"/>
            <w:szCs w:val="24"/>
          </w:rPr>
          <w:t>IRS: Coronavirus Tax Relief and Economic Impact Payments</w:t>
        </w:r>
      </w:hyperlink>
    </w:p>
    <w:p w14:paraId="1028597A" w14:textId="77777777" w:rsidR="008B0E2B" w:rsidRPr="00F756CC" w:rsidRDefault="001E1B50" w:rsidP="008B0E2B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hyperlink r:id="rId14" w:history="1">
        <w:r w:rsidR="008B0E2B" w:rsidRPr="00F756CC">
          <w:rPr>
            <w:rStyle w:val="Hyperlink"/>
            <w:rFonts w:ascii="Franklin Gothic Book" w:hAnsi="Franklin Gothic Book"/>
            <w:sz w:val="24"/>
            <w:szCs w:val="24"/>
          </w:rPr>
          <w:t xml:space="preserve">The Consumer Technology Association (CTA) and American Telemedicine Association (ATA) directory </w:t>
        </w:r>
      </w:hyperlink>
      <w:r w:rsidR="008B0E2B" w:rsidRPr="00F756CC">
        <w:rPr>
          <w:rFonts w:ascii="Franklin Gothic Book" w:hAnsi="Franklin Gothic Book"/>
          <w:sz w:val="24"/>
          <w:szCs w:val="24"/>
        </w:rPr>
        <w:t xml:space="preserve"> </w:t>
      </w:r>
    </w:p>
    <w:p w14:paraId="30DCB1DA" w14:textId="77777777" w:rsidR="00084167" w:rsidRPr="00F756CC" w:rsidRDefault="00084167" w:rsidP="00494DE0">
      <w:pPr>
        <w:rPr>
          <w:szCs w:val="24"/>
        </w:rPr>
      </w:pPr>
    </w:p>
    <w:p w14:paraId="0EC7566B" w14:textId="0B38C922" w:rsidR="00C82C3F" w:rsidRPr="00F756CC" w:rsidRDefault="00084167" w:rsidP="00494DE0">
      <w:pPr>
        <w:rPr>
          <w:szCs w:val="24"/>
        </w:rPr>
      </w:pPr>
      <w:r w:rsidRPr="00F756CC">
        <w:rPr>
          <w:szCs w:val="24"/>
        </w:rPr>
        <w:t xml:space="preserve">Check the </w:t>
      </w:r>
      <w:hyperlink r:id="rId15" w:history="1">
        <w:r w:rsidR="00E43725">
          <w:rPr>
            <w:rStyle w:val="Hyperlink"/>
            <w:szCs w:val="24"/>
          </w:rPr>
          <w:t>TMC: COVID–19 Resource Page</w:t>
        </w:r>
      </w:hyperlink>
      <w:r w:rsidR="00625631" w:rsidRPr="00F756CC">
        <w:rPr>
          <w:szCs w:val="24"/>
        </w:rPr>
        <w:t xml:space="preserve"> regularly for updates.</w:t>
      </w:r>
    </w:p>
    <w:p w14:paraId="4A557427" w14:textId="77777777" w:rsidR="00494DE0" w:rsidRDefault="00494DE0"/>
    <w:sectPr w:rsidR="0049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8B3"/>
    <w:multiLevelType w:val="hybridMultilevel"/>
    <w:tmpl w:val="C796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360C5"/>
    <w:multiLevelType w:val="hybridMultilevel"/>
    <w:tmpl w:val="7D6A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903DE"/>
    <w:multiLevelType w:val="hybridMultilevel"/>
    <w:tmpl w:val="2F66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E0"/>
    <w:rsid w:val="00003D1D"/>
    <w:rsid w:val="00084167"/>
    <w:rsid w:val="000D7858"/>
    <w:rsid w:val="000E6ECF"/>
    <w:rsid w:val="00113597"/>
    <w:rsid w:val="00163892"/>
    <w:rsid w:val="001E1B50"/>
    <w:rsid w:val="002B0F37"/>
    <w:rsid w:val="002B4F16"/>
    <w:rsid w:val="002D7241"/>
    <w:rsid w:val="00335610"/>
    <w:rsid w:val="00350230"/>
    <w:rsid w:val="003B4A4D"/>
    <w:rsid w:val="003D7B10"/>
    <w:rsid w:val="003F0CD0"/>
    <w:rsid w:val="003F6F9F"/>
    <w:rsid w:val="0040711D"/>
    <w:rsid w:val="004531C7"/>
    <w:rsid w:val="00494DE0"/>
    <w:rsid w:val="00495EDB"/>
    <w:rsid w:val="004A31B4"/>
    <w:rsid w:val="004C5726"/>
    <w:rsid w:val="004F202A"/>
    <w:rsid w:val="004F7620"/>
    <w:rsid w:val="00514637"/>
    <w:rsid w:val="0053707A"/>
    <w:rsid w:val="00583740"/>
    <w:rsid w:val="00597059"/>
    <w:rsid w:val="005A549F"/>
    <w:rsid w:val="005D4F5E"/>
    <w:rsid w:val="005F1367"/>
    <w:rsid w:val="00625631"/>
    <w:rsid w:val="006572C2"/>
    <w:rsid w:val="00764CCF"/>
    <w:rsid w:val="007764E8"/>
    <w:rsid w:val="008043C3"/>
    <w:rsid w:val="008B0E2B"/>
    <w:rsid w:val="008E5BE9"/>
    <w:rsid w:val="008F286C"/>
    <w:rsid w:val="00931F7D"/>
    <w:rsid w:val="00944605"/>
    <w:rsid w:val="009628DD"/>
    <w:rsid w:val="009C1B25"/>
    <w:rsid w:val="00A33768"/>
    <w:rsid w:val="00A64AD1"/>
    <w:rsid w:val="00AD4E57"/>
    <w:rsid w:val="00B3203C"/>
    <w:rsid w:val="00B46038"/>
    <w:rsid w:val="00B47F92"/>
    <w:rsid w:val="00B8648B"/>
    <w:rsid w:val="00BD7AC8"/>
    <w:rsid w:val="00C00F66"/>
    <w:rsid w:val="00C205DB"/>
    <w:rsid w:val="00C606E7"/>
    <w:rsid w:val="00C7583A"/>
    <w:rsid w:val="00C82C3F"/>
    <w:rsid w:val="00CB2C48"/>
    <w:rsid w:val="00CB727A"/>
    <w:rsid w:val="00CC2D27"/>
    <w:rsid w:val="00D05894"/>
    <w:rsid w:val="00DB1A9C"/>
    <w:rsid w:val="00E04773"/>
    <w:rsid w:val="00E16DF6"/>
    <w:rsid w:val="00E31510"/>
    <w:rsid w:val="00E43725"/>
    <w:rsid w:val="00E70C89"/>
    <w:rsid w:val="00E80D80"/>
    <w:rsid w:val="00EA2A53"/>
    <w:rsid w:val="00ED67EA"/>
    <w:rsid w:val="00F144D6"/>
    <w:rsid w:val="00F20A00"/>
    <w:rsid w:val="00F22767"/>
    <w:rsid w:val="00F24BB3"/>
    <w:rsid w:val="00F74E42"/>
    <w:rsid w:val="00F756CC"/>
    <w:rsid w:val="00FC7061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6BFC"/>
  <w15:chartTrackingRefBased/>
  <w15:docId w15:val="{C41299BB-2852-4185-99A2-DD4F7079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D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4DE0"/>
    <w:pPr>
      <w:spacing w:after="0"/>
      <w:ind w:left="720"/>
    </w:pPr>
    <w:rPr>
      <w:rFonts w:ascii="Calibri" w:hAnsi="Calibri" w:cs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70C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047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-cert.gov/ncas/tips/ST04-014" TargetMode="External"/><Relationship Id="rId13" Type="http://schemas.openxmlformats.org/officeDocument/2006/relationships/hyperlink" Target="https://www.irs.gov/coronavirus-tax-relief-and-economic-impact-pay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hs.gov/hipaa/for-professionals/special-topics/hipaa-covid19/index.html" TargetMode="External"/><Relationship Id="rId12" Type="http://schemas.openxmlformats.org/officeDocument/2006/relationships/hyperlink" Target="https://www.cms.gov/newsroom/fact-sheets/medicare-telemedicine-health-care-provider-fact-she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talmedicalcompliance.com" TargetMode="External"/><Relationship Id="rId11" Type="http://schemas.openxmlformats.org/officeDocument/2006/relationships/hyperlink" Target="http://www.ahima.org/topics/covid-19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totalmedicalcompliance.com/tmc-coronavirus-covid-19-resource-page/" TargetMode="External"/><Relationship Id="rId10" Type="http://schemas.openxmlformats.org/officeDocument/2006/relationships/hyperlink" Target="https://success.ada.org/en/practice-management/patients/infectious-diseases-2019-novel-coronavirus?utm_source=adaorg&amp;utm_medium=covid-resources-lp&amp;utm_content=virus-updates&amp;utm_campaign=covid-19&amp;_ga=2.194972141.1366891852.1585573986-798922915.1585573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-assn.org/practice-management/digital/ama-quick-guide-telemedicine-practice" TargetMode="External"/><Relationship Id="rId14" Type="http://schemas.openxmlformats.org/officeDocument/2006/relationships/hyperlink" Target="https://www.techhealthdirecto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Mitchell</dc:creator>
  <cp:keywords/>
  <dc:description/>
  <cp:lastModifiedBy>Abby Mitchell</cp:lastModifiedBy>
  <cp:revision>26</cp:revision>
  <dcterms:created xsi:type="dcterms:W3CDTF">2020-04-13T13:56:00Z</dcterms:created>
  <dcterms:modified xsi:type="dcterms:W3CDTF">2020-04-14T14:32:00Z</dcterms:modified>
</cp:coreProperties>
</file>