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E380" w14:textId="3483E4A7" w:rsidR="006A69A2" w:rsidRPr="00A3617E" w:rsidRDefault="006A69A2" w:rsidP="006A69A2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2"/>
          <w:szCs w:val="32"/>
        </w:rPr>
      </w:pPr>
      <w:bookmarkStart w:id="0" w:name="_Hlk529880615"/>
      <w:r w:rsidRPr="00A3617E">
        <w:rPr>
          <w:b/>
          <w:sz w:val="32"/>
          <w:szCs w:val="32"/>
        </w:rPr>
        <w:t>Sanctions Policy</w:t>
      </w:r>
      <w:r w:rsidR="005D235C">
        <w:rPr>
          <w:b/>
          <w:sz w:val="32"/>
          <w:szCs w:val="32"/>
        </w:rPr>
        <w:t xml:space="preserve"> - SAMPLE</w:t>
      </w:r>
    </w:p>
    <w:p w14:paraId="6ABA55CE" w14:textId="47129C07" w:rsidR="006A69A2" w:rsidRDefault="006A69A2" w:rsidP="00564C58">
      <w:pPr>
        <w:pStyle w:val="Heading2"/>
        <w:spacing w:before="60" w:after="60"/>
        <w:jc w:val="both"/>
        <w:rPr>
          <w:szCs w:val="24"/>
        </w:rPr>
      </w:pPr>
      <w:r w:rsidRPr="0080739D">
        <w:rPr>
          <w:sz w:val="24"/>
          <w:szCs w:val="24"/>
        </w:rPr>
        <w:t xml:space="preserve">Protected health information (PHI) </w:t>
      </w:r>
      <w:r w:rsidR="000854D8" w:rsidRPr="0080739D">
        <w:rPr>
          <w:sz w:val="24"/>
          <w:szCs w:val="24"/>
        </w:rPr>
        <w:t>is</w:t>
      </w:r>
      <w:r w:rsidRPr="0080739D">
        <w:rPr>
          <w:sz w:val="24"/>
          <w:szCs w:val="24"/>
        </w:rPr>
        <w:t xml:space="preserve"> confidential and may not be used or disclosed except as authorized. </w:t>
      </w:r>
      <w:r w:rsidR="000854D8" w:rsidRPr="0080739D">
        <w:rPr>
          <w:sz w:val="24"/>
          <w:szCs w:val="24"/>
        </w:rPr>
        <w:t>When appropriate,</w:t>
      </w:r>
      <w:r w:rsidRPr="0080739D">
        <w:rPr>
          <w:sz w:val="24"/>
          <w:szCs w:val="24"/>
        </w:rPr>
        <w:t xml:space="preserve"> sanctions will be applied </w:t>
      </w:r>
      <w:r w:rsidR="00F87C9F" w:rsidRPr="0080739D">
        <w:rPr>
          <w:sz w:val="24"/>
          <w:szCs w:val="24"/>
        </w:rPr>
        <w:t xml:space="preserve">to </w:t>
      </w:r>
      <w:r w:rsidR="000854D8" w:rsidRPr="0080739D">
        <w:rPr>
          <w:sz w:val="24"/>
          <w:szCs w:val="24"/>
        </w:rPr>
        <w:t>workers of any</w:t>
      </w:r>
      <w:r w:rsidRPr="0080739D">
        <w:rPr>
          <w:sz w:val="24"/>
          <w:szCs w:val="24"/>
        </w:rPr>
        <w:t xml:space="preserve"> level </w:t>
      </w:r>
      <w:r w:rsidR="000854D8" w:rsidRPr="0080739D">
        <w:rPr>
          <w:sz w:val="24"/>
          <w:szCs w:val="24"/>
        </w:rPr>
        <w:t>or</w:t>
      </w:r>
      <w:r w:rsidRPr="0080739D">
        <w:rPr>
          <w:sz w:val="24"/>
          <w:szCs w:val="24"/>
        </w:rPr>
        <w:t xml:space="preserve"> status</w:t>
      </w:r>
      <w:r w:rsidR="000854D8" w:rsidRPr="0080739D">
        <w:rPr>
          <w:sz w:val="24"/>
          <w:szCs w:val="24"/>
        </w:rPr>
        <w:t>.</w:t>
      </w:r>
      <w:r w:rsidRPr="0080739D">
        <w:rPr>
          <w:sz w:val="24"/>
          <w:szCs w:val="24"/>
        </w:rPr>
        <w:t xml:space="preserve"> Sanctions will not apply to </w:t>
      </w:r>
      <w:r w:rsidR="000854D8" w:rsidRPr="0080739D">
        <w:rPr>
          <w:sz w:val="24"/>
          <w:szCs w:val="24"/>
        </w:rPr>
        <w:t xml:space="preserve">activities </w:t>
      </w:r>
      <w:r w:rsidR="006F7DC7" w:rsidRPr="0080739D">
        <w:rPr>
          <w:sz w:val="24"/>
          <w:szCs w:val="24"/>
        </w:rPr>
        <w:t xml:space="preserve">covered by the </w:t>
      </w:r>
      <w:proofErr w:type="gramStart"/>
      <w:r w:rsidR="006F7DC7" w:rsidRPr="0080739D">
        <w:rPr>
          <w:i/>
          <w:iCs/>
          <w:sz w:val="24"/>
          <w:szCs w:val="24"/>
        </w:rPr>
        <w:t>Non-Retaliation</w:t>
      </w:r>
      <w:proofErr w:type="gramEnd"/>
      <w:r w:rsidR="006F7DC7" w:rsidRPr="0080739D">
        <w:rPr>
          <w:sz w:val="24"/>
          <w:szCs w:val="24"/>
        </w:rPr>
        <w:t xml:space="preserve"> policy in this Manual</w:t>
      </w:r>
      <w:r w:rsidR="000854D8" w:rsidRPr="0080739D">
        <w:rPr>
          <w:sz w:val="24"/>
          <w:szCs w:val="24"/>
        </w:rPr>
        <w:t xml:space="preserve"> </w:t>
      </w:r>
      <w:r w:rsidR="006F7DC7" w:rsidRPr="0080739D">
        <w:rPr>
          <w:sz w:val="24"/>
          <w:szCs w:val="24"/>
        </w:rPr>
        <w:t>or</w:t>
      </w:r>
      <w:r w:rsidRPr="0080739D">
        <w:rPr>
          <w:sz w:val="24"/>
          <w:szCs w:val="24"/>
        </w:rPr>
        <w:t xml:space="preserve"> </w:t>
      </w:r>
      <w:r w:rsidR="00283A9C">
        <w:rPr>
          <w:sz w:val="24"/>
          <w:szCs w:val="24"/>
        </w:rPr>
        <w:t xml:space="preserve">those </w:t>
      </w:r>
      <w:r w:rsidRPr="0080739D">
        <w:rPr>
          <w:sz w:val="24"/>
          <w:szCs w:val="24"/>
        </w:rPr>
        <w:t xml:space="preserve">who are </w:t>
      </w:r>
      <w:r w:rsidRPr="0080739D">
        <w:rPr>
          <w:i/>
          <w:sz w:val="24"/>
          <w:szCs w:val="24"/>
        </w:rPr>
        <w:t>whistleblowers</w:t>
      </w:r>
      <w:r w:rsidRPr="0080739D">
        <w:rPr>
          <w:sz w:val="24"/>
          <w:szCs w:val="24"/>
        </w:rPr>
        <w:t xml:space="preserve"> or </w:t>
      </w:r>
      <w:r w:rsidRPr="0080739D">
        <w:rPr>
          <w:i/>
          <w:sz w:val="24"/>
          <w:szCs w:val="24"/>
        </w:rPr>
        <w:t>crime victims</w:t>
      </w:r>
      <w:r w:rsidRPr="0080739D">
        <w:rPr>
          <w:sz w:val="24"/>
          <w:szCs w:val="24"/>
        </w:rPr>
        <w:t>.</w:t>
      </w:r>
    </w:p>
    <w:p w14:paraId="589AA543" w14:textId="77777777" w:rsidR="0080739D" w:rsidRPr="0080739D" w:rsidRDefault="0080739D" w:rsidP="00564C58">
      <w:pPr>
        <w:spacing w:after="60"/>
        <w:jc w:val="both"/>
        <w:rPr>
          <w:b/>
          <w:iCs/>
          <w:szCs w:val="24"/>
          <w:u w:val="single"/>
        </w:rPr>
      </w:pPr>
      <w:r w:rsidRPr="0080739D">
        <w:rPr>
          <w:b/>
          <w:iCs/>
          <w:szCs w:val="24"/>
          <w:u w:val="single"/>
        </w:rPr>
        <w:t>Reporting and Filing Requirements</w:t>
      </w:r>
    </w:p>
    <w:p w14:paraId="69257E84" w14:textId="77777777" w:rsidR="0080739D" w:rsidRPr="0080739D" w:rsidRDefault="006A69A2" w:rsidP="00254427">
      <w:pPr>
        <w:spacing w:before="60"/>
        <w:ind w:left="180"/>
        <w:jc w:val="both"/>
        <w:rPr>
          <w:szCs w:val="24"/>
        </w:rPr>
      </w:pPr>
      <w:r w:rsidRPr="0080739D">
        <w:rPr>
          <w:szCs w:val="24"/>
        </w:rPr>
        <w:t>Workers who observe or are aware of an incident</w:t>
      </w:r>
      <w:r w:rsidR="006F7DC7" w:rsidRPr="0080739D">
        <w:rPr>
          <w:szCs w:val="24"/>
        </w:rPr>
        <w:t xml:space="preserve"> or misconduct</w:t>
      </w:r>
      <w:r w:rsidRPr="0080739D">
        <w:rPr>
          <w:szCs w:val="24"/>
        </w:rPr>
        <w:t xml:space="preserve"> must immediately report it to </w:t>
      </w:r>
      <w:r w:rsidR="006F7DC7" w:rsidRPr="0080739D">
        <w:rPr>
          <w:szCs w:val="24"/>
        </w:rPr>
        <w:t xml:space="preserve">a </w:t>
      </w:r>
      <w:r w:rsidR="0090331E" w:rsidRPr="0080739D">
        <w:rPr>
          <w:szCs w:val="24"/>
        </w:rPr>
        <w:t>m</w:t>
      </w:r>
      <w:r w:rsidR="006F7DC7" w:rsidRPr="0080739D">
        <w:rPr>
          <w:szCs w:val="24"/>
        </w:rPr>
        <w:t>anager</w:t>
      </w:r>
      <w:r w:rsidRPr="0080739D">
        <w:rPr>
          <w:szCs w:val="24"/>
        </w:rPr>
        <w:t xml:space="preserve"> or the Privacy Officer. Failure to report a known incident could result in disciplinary action. </w:t>
      </w:r>
      <w:r w:rsidR="0080739D" w:rsidRPr="0080739D">
        <w:rPr>
          <w:szCs w:val="24"/>
        </w:rPr>
        <w:t xml:space="preserve">Incidents and reports will be documented and investigated. </w:t>
      </w:r>
    </w:p>
    <w:p w14:paraId="0292B55C" w14:textId="19C7264D" w:rsidR="0080739D" w:rsidRPr="0080739D" w:rsidRDefault="0080739D" w:rsidP="009C2453">
      <w:pPr>
        <w:spacing w:before="120" w:after="120"/>
        <w:jc w:val="both"/>
        <w:rPr>
          <w:b/>
          <w:bCs/>
          <w:szCs w:val="24"/>
          <w:u w:val="single"/>
        </w:rPr>
      </w:pPr>
      <w:r w:rsidRPr="0080739D">
        <w:rPr>
          <w:b/>
          <w:bCs/>
          <w:szCs w:val="24"/>
          <w:u w:val="single"/>
        </w:rPr>
        <w:t>Offenses</w:t>
      </w:r>
      <w:r w:rsidR="00D87FB1">
        <w:rPr>
          <w:b/>
          <w:bCs/>
          <w:szCs w:val="24"/>
          <w:u w:val="single"/>
        </w:rPr>
        <w:t xml:space="preserve"> &amp; Sanctions</w:t>
      </w:r>
    </w:p>
    <w:p w14:paraId="75AD98D0" w14:textId="3747C32E" w:rsidR="00D87FB1" w:rsidRDefault="00D87FB1" w:rsidP="00254427">
      <w:pPr>
        <w:spacing w:before="60"/>
        <w:ind w:left="180"/>
        <w:jc w:val="both"/>
        <w:rPr>
          <w:szCs w:val="24"/>
        </w:rPr>
      </w:pPr>
      <w:r w:rsidRPr="0080739D">
        <w:rPr>
          <w:szCs w:val="24"/>
        </w:rPr>
        <w:t xml:space="preserve">A progressive disciplinary process </w:t>
      </w:r>
      <w:r>
        <w:rPr>
          <w:szCs w:val="24"/>
        </w:rPr>
        <w:t xml:space="preserve">that </w:t>
      </w:r>
      <w:r w:rsidRPr="0080739D">
        <w:rPr>
          <w:szCs w:val="24"/>
        </w:rPr>
        <w:t>start</w:t>
      </w:r>
      <w:r>
        <w:rPr>
          <w:szCs w:val="24"/>
        </w:rPr>
        <w:t>s</w:t>
      </w:r>
      <w:r w:rsidRPr="0080739D">
        <w:rPr>
          <w:szCs w:val="24"/>
        </w:rPr>
        <w:t xml:space="preserve"> with a</w:t>
      </w:r>
      <w:r w:rsidR="0005517B">
        <w:rPr>
          <w:szCs w:val="24"/>
        </w:rPr>
        <w:t>n oral warning, then a</w:t>
      </w:r>
      <w:r w:rsidRPr="0080739D">
        <w:rPr>
          <w:szCs w:val="24"/>
        </w:rPr>
        <w:t xml:space="preserve"> written warning or corrective action plan</w:t>
      </w:r>
      <w:r>
        <w:rPr>
          <w:szCs w:val="24"/>
        </w:rPr>
        <w:t>,</w:t>
      </w:r>
      <w:r w:rsidRPr="0080739D">
        <w:rPr>
          <w:szCs w:val="24"/>
        </w:rPr>
        <w:t xml:space="preserve"> </w:t>
      </w:r>
      <w:r w:rsidR="00B5269C">
        <w:rPr>
          <w:szCs w:val="24"/>
        </w:rPr>
        <w:t>through</w:t>
      </w:r>
      <w:r w:rsidRPr="0080739D">
        <w:rPr>
          <w:szCs w:val="24"/>
        </w:rPr>
        <w:t xml:space="preserve"> retraining, suspension, </w:t>
      </w:r>
      <w:r w:rsidR="00B5269C">
        <w:rPr>
          <w:szCs w:val="24"/>
        </w:rPr>
        <w:t>up to</w:t>
      </w:r>
      <w:r w:rsidRPr="0080739D">
        <w:rPr>
          <w:szCs w:val="24"/>
        </w:rPr>
        <w:t xml:space="preserve"> termination </w:t>
      </w:r>
      <w:r w:rsidR="0005517B">
        <w:rPr>
          <w:szCs w:val="24"/>
        </w:rPr>
        <w:t>will</w:t>
      </w:r>
      <w:r w:rsidR="0005517B" w:rsidRPr="0080739D">
        <w:rPr>
          <w:szCs w:val="24"/>
        </w:rPr>
        <w:t xml:space="preserve"> be used </w:t>
      </w:r>
      <w:r w:rsidR="0005517B">
        <w:rPr>
          <w:szCs w:val="24"/>
        </w:rPr>
        <w:t>to apply</w:t>
      </w:r>
      <w:r w:rsidR="0005517B" w:rsidRPr="0080739D">
        <w:rPr>
          <w:szCs w:val="24"/>
        </w:rPr>
        <w:t xml:space="preserve"> sanctions </w:t>
      </w:r>
      <w:r w:rsidRPr="0080739D">
        <w:rPr>
          <w:szCs w:val="24"/>
        </w:rPr>
        <w:t xml:space="preserve">based on intent, severity, and frequency </w:t>
      </w:r>
      <w:r>
        <w:rPr>
          <w:szCs w:val="24"/>
        </w:rPr>
        <w:t>of offenses</w:t>
      </w:r>
      <w:r w:rsidRPr="0080739D">
        <w:rPr>
          <w:szCs w:val="24"/>
        </w:rPr>
        <w:t>.</w:t>
      </w:r>
      <w:r w:rsidRPr="00DD5C8B">
        <w:rPr>
          <w:szCs w:val="24"/>
        </w:rPr>
        <w:t xml:space="preserve"> </w:t>
      </w:r>
      <w:r w:rsidR="00D512F4" w:rsidRPr="00943EDB">
        <w:rPr>
          <w:szCs w:val="24"/>
        </w:rPr>
        <w:t>Sanctions will not be applied as a form of retaliation in any circumstance.</w:t>
      </w:r>
    </w:p>
    <w:p w14:paraId="5F084716" w14:textId="2DD36BD6" w:rsidR="006A69A2" w:rsidRPr="0080739D" w:rsidRDefault="006A69A2" w:rsidP="00254427">
      <w:pPr>
        <w:spacing w:before="60"/>
        <w:ind w:left="180"/>
        <w:jc w:val="both"/>
        <w:rPr>
          <w:szCs w:val="24"/>
        </w:rPr>
      </w:pPr>
      <w:r w:rsidRPr="0080739D">
        <w:rPr>
          <w:szCs w:val="24"/>
        </w:rPr>
        <w:t>The offenses listed below</w:t>
      </w:r>
      <w:r w:rsidR="00BC284F" w:rsidRPr="0080739D">
        <w:rPr>
          <w:szCs w:val="24"/>
        </w:rPr>
        <w:t xml:space="preserve"> are</w:t>
      </w:r>
      <w:r w:rsidRPr="0080739D">
        <w:rPr>
          <w:szCs w:val="24"/>
        </w:rPr>
        <w:t xml:space="preserve"> not all</w:t>
      </w:r>
      <w:r w:rsidR="00BC284F" w:rsidRPr="0080739D">
        <w:rPr>
          <w:szCs w:val="24"/>
        </w:rPr>
        <w:t>-</w:t>
      </w:r>
      <w:r w:rsidRPr="0080739D">
        <w:rPr>
          <w:szCs w:val="24"/>
        </w:rPr>
        <w:t>inclusive</w:t>
      </w:r>
      <w:r w:rsidR="00BC284F" w:rsidRPr="0080739D">
        <w:rPr>
          <w:szCs w:val="24"/>
        </w:rPr>
        <w:t xml:space="preserve"> and</w:t>
      </w:r>
      <w:r w:rsidRPr="0080739D">
        <w:rPr>
          <w:szCs w:val="24"/>
        </w:rPr>
        <w:t xml:space="preserve"> are organized according to severity</w:t>
      </w:r>
      <w:r w:rsidR="00D87FB1">
        <w:rPr>
          <w:szCs w:val="24"/>
        </w:rPr>
        <w:t>.</w:t>
      </w:r>
    </w:p>
    <w:p w14:paraId="0D1617A5" w14:textId="4571AD20" w:rsidR="006A69A2" w:rsidRPr="0080739D" w:rsidRDefault="006A69A2" w:rsidP="00254427">
      <w:pPr>
        <w:spacing w:before="60"/>
        <w:ind w:left="360" w:right="-540"/>
        <w:jc w:val="both"/>
        <w:rPr>
          <w:bCs/>
          <w:iCs/>
          <w:szCs w:val="24"/>
        </w:rPr>
      </w:pPr>
      <w:r w:rsidRPr="0080739D">
        <w:rPr>
          <w:bCs/>
          <w:iCs/>
          <w:szCs w:val="24"/>
          <w:u w:val="single"/>
        </w:rPr>
        <w:t>Level I</w:t>
      </w:r>
      <w:r w:rsidRPr="0080739D">
        <w:rPr>
          <w:bCs/>
          <w:iCs/>
          <w:szCs w:val="24"/>
        </w:rPr>
        <w:t xml:space="preserve">: </w:t>
      </w:r>
      <w:r w:rsidR="00244B2C">
        <w:rPr>
          <w:bCs/>
          <w:iCs/>
          <w:szCs w:val="24"/>
        </w:rPr>
        <w:t>U</w:t>
      </w:r>
      <w:r w:rsidRPr="0080739D">
        <w:rPr>
          <w:bCs/>
          <w:iCs/>
          <w:szCs w:val="24"/>
        </w:rPr>
        <w:t>nintentional</w:t>
      </w:r>
      <w:r w:rsidR="00283A9C">
        <w:rPr>
          <w:bCs/>
          <w:iCs/>
          <w:szCs w:val="24"/>
        </w:rPr>
        <w:t xml:space="preserve"> violation of HIPAA rules</w:t>
      </w:r>
      <w:r w:rsidR="00244B2C">
        <w:rPr>
          <w:bCs/>
          <w:iCs/>
          <w:szCs w:val="24"/>
        </w:rPr>
        <w:t>, including improper disclosure of PHI</w:t>
      </w:r>
      <w:r w:rsidR="006D180B">
        <w:rPr>
          <w:bCs/>
          <w:iCs/>
          <w:szCs w:val="24"/>
        </w:rPr>
        <w:t>.</w:t>
      </w:r>
    </w:p>
    <w:p w14:paraId="016D0BA0" w14:textId="22DCB9CD" w:rsidR="0005517B" w:rsidRDefault="006A69A2" w:rsidP="00E75324">
      <w:pPr>
        <w:ind w:left="360"/>
        <w:jc w:val="both"/>
        <w:rPr>
          <w:szCs w:val="24"/>
        </w:rPr>
      </w:pPr>
      <w:r w:rsidRPr="0080739D">
        <w:rPr>
          <w:szCs w:val="24"/>
        </w:rPr>
        <w:t xml:space="preserve">This type of </w:t>
      </w:r>
      <w:r w:rsidR="00AA34EE">
        <w:rPr>
          <w:szCs w:val="24"/>
        </w:rPr>
        <w:t>offense</w:t>
      </w:r>
      <w:r w:rsidRPr="0080739D">
        <w:rPr>
          <w:szCs w:val="24"/>
        </w:rPr>
        <w:t xml:space="preserve"> occurs when a worker unintentionally or carelessly accesses, uses, or discloses PHI. </w:t>
      </w:r>
    </w:p>
    <w:p w14:paraId="2813FD9E" w14:textId="52083187" w:rsidR="0005517B" w:rsidRDefault="00DF52AE" w:rsidP="0005517B">
      <w:pPr>
        <w:pStyle w:val="ListParagraph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D</w:t>
      </w:r>
      <w:r w:rsidR="006A69A2" w:rsidRPr="0005517B">
        <w:rPr>
          <w:szCs w:val="24"/>
        </w:rPr>
        <w:t>iscussing patient information in a public area</w:t>
      </w:r>
      <w:r>
        <w:rPr>
          <w:szCs w:val="24"/>
        </w:rPr>
        <w:t>.</w:t>
      </w:r>
    </w:p>
    <w:p w14:paraId="716684A8" w14:textId="7B60F79D" w:rsidR="0005517B" w:rsidRDefault="00DF52AE" w:rsidP="0005517B">
      <w:pPr>
        <w:pStyle w:val="ListParagraph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N</w:t>
      </w:r>
      <w:r w:rsidR="006A69A2" w:rsidRPr="0005517B">
        <w:rPr>
          <w:szCs w:val="24"/>
        </w:rPr>
        <w:t>ot properly securing hard copy PHI when unattended</w:t>
      </w:r>
      <w:r>
        <w:rPr>
          <w:szCs w:val="24"/>
        </w:rPr>
        <w:t>.</w:t>
      </w:r>
    </w:p>
    <w:p w14:paraId="2395B9F5" w14:textId="779E0635" w:rsidR="006A69A2" w:rsidRDefault="00DF52AE" w:rsidP="0005517B">
      <w:pPr>
        <w:pStyle w:val="ListParagraph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L</w:t>
      </w:r>
      <w:r w:rsidR="006A69A2" w:rsidRPr="0005517B">
        <w:rPr>
          <w:szCs w:val="24"/>
        </w:rPr>
        <w:t>eaving a computer unattended in an accessible area with patient information unsecured</w:t>
      </w:r>
      <w:r>
        <w:rPr>
          <w:szCs w:val="24"/>
        </w:rPr>
        <w:t>.</w:t>
      </w:r>
    </w:p>
    <w:p w14:paraId="046124B5" w14:textId="79B89E6F" w:rsidR="00B60E0A" w:rsidRPr="0005517B" w:rsidRDefault="00B60E0A" w:rsidP="0005517B">
      <w:pPr>
        <w:pStyle w:val="ListParagraph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Retaliatory actions.</w:t>
      </w:r>
    </w:p>
    <w:p w14:paraId="572512FD" w14:textId="34BAFEF7" w:rsidR="006A69A2" w:rsidRPr="0080739D" w:rsidRDefault="006A69A2" w:rsidP="00254427">
      <w:pPr>
        <w:spacing w:before="60"/>
        <w:ind w:left="360" w:right="-540"/>
        <w:jc w:val="both"/>
        <w:rPr>
          <w:bCs/>
          <w:iCs/>
          <w:szCs w:val="24"/>
        </w:rPr>
      </w:pPr>
      <w:r w:rsidRPr="0080739D">
        <w:rPr>
          <w:bCs/>
          <w:iCs/>
          <w:szCs w:val="24"/>
          <w:u w:val="single"/>
        </w:rPr>
        <w:t>Level II</w:t>
      </w:r>
      <w:r w:rsidRPr="0080739D">
        <w:rPr>
          <w:bCs/>
          <w:iCs/>
          <w:szCs w:val="24"/>
        </w:rPr>
        <w:t>: Unauthorized use and/or misuse of PHI</w:t>
      </w:r>
      <w:r w:rsidR="006D180B">
        <w:rPr>
          <w:bCs/>
          <w:iCs/>
          <w:szCs w:val="24"/>
        </w:rPr>
        <w:t>.</w:t>
      </w:r>
    </w:p>
    <w:p w14:paraId="3CE1CAB0" w14:textId="77777777" w:rsidR="00DF52AE" w:rsidRDefault="006A69A2" w:rsidP="0080739D">
      <w:pPr>
        <w:ind w:left="360"/>
        <w:jc w:val="both"/>
        <w:rPr>
          <w:szCs w:val="24"/>
        </w:rPr>
      </w:pPr>
      <w:r w:rsidRPr="0080739D">
        <w:rPr>
          <w:szCs w:val="24"/>
        </w:rPr>
        <w:t xml:space="preserve">Intentional access, use, or disclosures of PHI in a manner that is inconsistent with policies and procedures, but for reasons unrelated to personal gain. </w:t>
      </w:r>
    </w:p>
    <w:p w14:paraId="6285C177" w14:textId="40A00866" w:rsidR="00DF52AE" w:rsidRDefault="00DF52AE" w:rsidP="00DF52AE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A</w:t>
      </w:r>
      <w:r w:rsidR="006A69A2" w:rsidRPr="00DF52AE">
        <w:rPr>
          <w:szCs w:val="24"/>
        </w:rPr>
        <w:t>ccessing birth dates</w:t>
      </w:r>
      <w:r>
        <w:rPr>
          <w:szCs w:val="24"/>
        </w:rPr>
        <w:t>.</w:t>
      </w:r>
    </w:p>
    <w:p w14:paraId="5CB2CA2A" w14:textId="5BD6203F" w:rsidR="00DF52AE" w:rsidRDefault="00DF52AE" w:rsidP="00DF52AE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A</w:t>
      </w:r>
      <w:r w:rsidR="006A69A2" w:rsidRPr="00DF52AE">
        <w:rPr>
          <w:szCs w:val="24"/>
        </w:rPr>
        <w:t>ddress of friends or relatives</w:t>
      </w:r>
      <w:r>
        <w:rPr>
          <w:szCs w:val="24"/>
        </w:rPr>
        <w:t>.</w:t>
      </w:r>
    </w:p>
    <w:p w14:paraId="19A041D2" w14:textId="73388F15" w:rsidR="00DF52AE" w:rsidRDefault="00DF52AE" w:rsidP="00DF52AE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A</w:t>
      </w:r>
      <w:r w:rsidR="006A69A2" w:rsidRPr="00DF52AE">
        <w:rPr>
          <w:szCs w:val="24"/>
        </w:rPr>
        <w:t>ccessing the record of a patient out of curiosity or concern</w:t>
      </w:r>
      <w:r>
        <w:rPr>
          <w:szCs w:val="24"/>
        </w:rPr>
        <w:t>.</w:t>
      </w:r>
    </w:p>
    <w:p w14:paraId="4456468E" w14:textId="68BE9A76" w:rsidR="006A69A2" w:rsidRPr="00DF52AE" w:rsidRDefault="00DF52AE" w:rsidP="00DF52AE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R</w:t>
      </w:r>
      <w:r w:rsidR="006A69A2" w:rsidRPr="00DF52AE">
        <w:rPr>
          <w:szCs w:val="24"/>
        </w:rPr>
        <w:t>eviewing a public personality’s record</w:t>
      </w:r>
      <w:r>
        <w:rPr>
          <w:szCs w:val="24"/>
        </w:rPr>
        <w:t>.</w:t>
      </w:r>
    </w:p>
    <w:p w14:paraId="1CD6A31F" w14:textId="6BAF652D" w:rsidR="006A69A2" w:rsidRPr="0080739D" w:rsidRDefault="006A69A2" w:rsidP="00254427">
      <w:pPr>
        <w:spacing w:before="60"/>
        <w:ind w:left="360" w:right="-540"/>
        <w:jc w:val="both"/>
        <w:rPr>
          <w:bCs/>
          <w:iCs/>
          <w:szCs w:val="24"/>
        </w:rPr>
      </w:pPr>
      <w:r w:rsidRPr="0080739D">
        <w:rPr>
          <w:bCs/>
          <w:iCs/>
          <w:szCs w:val="24"/>
          <w:u w:val="single"/>
        </w:rPr>
        <w:t>Level III</w:t>
      </w:r>
      <w:r w:rsidRPr="0080739D">
        <w:rPr>
          <w:bCs/>
          <w:iCs/>
          <w:szCs w:val="24"/>
        </w:rPr>
        <w:t>: Willful and/or intentional dis</w:t>
      </w:r>
      <w:r w:rsidR="004079C0">
        <w:rPr>
          <w:bCs/>
          <w:iCs/>
          <w:szCs w:val="24"/>
        </w:rPr>
        <w:t>regard for HIPAA rules</w:t>
      </w:r>
      <w:r w:rsidR="006D180B">
        <w:rPr>
          <w:bCs/>
          <w:iCs/>
          <w:szCs w:val="24"/>
        </w:rPr>
        <w:t>.</w:t>
      </w:r>
    </w:p>
    <w:p w14:paraId="78E35192" w14:textId="08D0A4C6" w:rsidR="00DF52AE" w:rsidRDefault="006A69A2" w:rsidP="00DF52AE">
      <w:pPr>
        <w:ind w:left="360"/>
        <w:jc w:val="both"/>
        <w:rPr>
          <w:szCs w:val="24"/>
        </w:rPr>
      </w:pPr>
      <w:r w:rsidRPr="0080739D">
        <w:rPr>
          <w:szCs w:val="24"/>
        </w:rPr>
        <w:t xml:space="preserve">This level of </w:t>
      </w:r>
      <w:r w:rsidR="00AA34EE">
        <w:rPr>
          <w:szCs w:val="24"/>
        </w:rPr>
        <w:t>offense</w:t>
      </w:r>
      <w:r w:rsidR="00AA34EE" w:rsidRPr="0080739D">
        <w:rPr>
          <w:szCs w:val="24"/>
        </w:rPr>
        <w:t xml:space="preserve"> </w:t>
      </w:r>
      <w:r w:rsidRPr="0080739D">
        <w:rPr>
          <w:szCs w:val="24"/>
        </w:rPr>
        <w:t xml:space="preserve">occurs when PHI is accessed, used, or disclosed for personal gain or with malicious intent. </w:t>
      </w:r>
    </w:p>
    <w:p w14:paraId="5601A94B" w14:textId="64645A26" w:rsidR="00DF52AE" w:rsidRPr="00DF52AE" w:rsidRDefault="00DF52AE" w:rsidP="00DF52AE">
      <w:pPr>
        <w:pStyle w:val="ListParagraph"/>
        <w:numPr>
          <w:ilvl w:val="0"/>
          <w:numId w:val="3"/>
        </w:numPr>
        <w:jc w:val="both"/>
        <w:rPr>
          <w:szCs w:val="24"/>
        </w:rPr>
      </w:pPr>
      <w:r w:rsidRPr="00DF52AE">
        <w:rPr>
          <w:szCs w:val="24"/>
        </w:rPr>
        <w:t>R</w:t>
      </w:r>
      <w:r w:rsidR="006A69A2" w:rsidRPr="00DF52AE">
        <w:rPr>
          <w:szCs w:val="24"/>
        </w:rPr>
        <w:t>eviewing a patient record to use information in a personal relationship</w:t>
      </w:r>
      <w:r w:rsidRPr="00DF52AE">
        <w:rPr>
          <w:szCs w:val="24"/>
        </w:rPr>
        <w:t>.</w:t>
      </w:r>
    </w:p>
    <w:p w14:paraId="713CACE2" w14:textId="575FB827" w:rsidR="006A69A2" w:rsidRDefault="00DF52AE" w:rsidP="00DF52AE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C</w:t>
      </w:r>
      <w:r w:rsidR="006A69A2" w:rsidRPr="00DF52AE">
        <w:rPr>
          <w:szCs w:val="24"/>
        </w:rPr>
        <w:t>ompiling a mailing list of patients for personal use or to be sold.</w:t>
      </w:r>
    </w:p>
    <w:p w14:paraId="0E289BD8" w14:textId="4568C209" w:rsidR="007B39C3" w:rsidRDefault="007B39C3" w:rsidP="00DF52AE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Using PHI to commit identity theft or other criminal act</w:t>
      </w:r>
      <w:r w:rsidR="00905382">
        <w:rPr>
          <w:szCs w:val="24"/>
        </w:rPr>
        <w:t>s</w:t>
      </w:r>
      <w:r>
        <w:rPr>
          <w:szCs w:val="24"/>
        </w:rPr>
        <w:t xml:space="preserve">. </w:t>
      </w:r>
    </w:p>
    <w:p w14:paraId="42FD5AA9" w14:textId="03D8E724" w:rsidR="004079C0" w:rsidRPr="00DF52AE" w:rsidRDefault="004079C0" w:rsidP="00DF52AE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t>Retaliatory actions.</w:t>
      </w:r>
    </w:p>
    <w:bookmarkEnd w:id="0"/>
    <w:p w14:paraId="6A5CC107" w14:textId="227E5472" w:rsidR="00E945F7" w:rsidRDefault="0028340F" w:rsidP="008E79D7">
      <w:pPr>
        <w:spacing w:before="60" w:after="120"/>
        <w:jc w:val="both"/>
        <w:rPr>
          <w:bCs/>
          <w:szCs w:val="24"/>
        </w:rPr>
      </w:pPr>
      <w:r>
        <w:rPr>
          <w:bCs/>
          <w:szCs w:val="24"/>
        </w:rPr>
        <w:t>I have re</w:t>
      </w:r>
      <w:r w:rsidR="008841BC">
        <w:rPr>
          <w:bCs/>
          <w:szCs w:val="24"/>
        </w:rPr>
        <w:t>ad and understand this</w:t>
      </w:r>
      <w:r w:rsidR="007869FC">
        <w:rPr>
          <w:bCs/>
          <w:szCs w:val="24"/>
        </w:rPr>
        <w:t xml:space="preserve"> policy</w:t>
      </w:r>
      <w:r w:rsidR="00E926D2">
        <w:rPr>
          <w:bCs/>
          <w:szCs w:val="24"/>
        </w:rPr>
        <w:t>. I understand</w:t>
      </w:r>
      <w:r w:rsidR="007869FC">
        <w:rPr>
          <w:bCs/>
          <w:szCs w:val="24"/>
        </w:rPr>
        <w:t xml:space="preserve"> </w:t>
      </w:r>
      <w:r w:rsidR="000E7363">
        <w:rPr>
          <w:bCs/>
          <w:szCs w:val="24"/>
        </w:rPr>
        <w:t xml:space="preserve">my </w:t>
      </w:r>
      <w:r w:rsidR="00C04C9C">
        <w:rPr>
          <w:bCs/>
          <w:szCs w:val="24"/>
        </w:rPr>
        <w:t>responsibilities and</w:t>
      </w:r>
      <w:r w:rsidR="008841BC">
        <w:rPr>
          <w:bCs/>
          <w:szCs w:val="24"/>
        </w:rPr>
        <w:t xml:space="preserve"> </w:t>
      </w:r>
      <w:r w:rsidR="00C04C9C">
        <w:rPr>
          <w:bCs/>
          <w:szCs w:val="24"/>
        </w:rPr>
        <w:t xml:space="preserve">potential </w:t>
      </w:r>
      <w:r w:rsidR="0045431B">
        <w:rPr>
          <w:bCs/>
          <w:szCs w:val="24"/>
        </w:rPr>
        <w:t>disciplinary sanction</w:t>
      </w:r>
      <w:r w:rsidR="008E79D7">
        <w:rPr>
          <w:bCs/>
          <w:szCs w:val="24"/>
        </w:rPr>
        <w:t>s</w:t>
      </w:r>
      <w:r w:rsidR="00BE60BC">
        <w:rPr>
          <w:bCs/>
          <w:szCs w:val="24"/>
        </w:rPr>
        <w:t xml:space="preserve"> for any offense</w:t>
      </w:r>
      <w:r w:rsidR="0045431B">
        <w:rPr>
          <w:bCs/>
          <w:szCs w:val="24"/>
        </w:rPr>
        <w:t xml:space="preserve"> </w:t>
      </w:r>
      <w:r w:rsidR="00F441F7">
        <w:rPr>
          <w:bCs/>
          <w:szCs w:val="24"/>
        </w:rPr>
        <w:t>I</w:t>
      </w:r>
      <w:r w:rsidR="003C6A9F">
        <w:rPr>
          <w:bCs/>
          <w:szCs w:val="24"/>
        </w:rPr>
        <w:t xml:space="preserve"> commit</w:t>
      </w:r>
      <w:r w:rsidR="00BE60BC">
        <w:rPr>
          <w:bCs/>
          <w:szCs w:val="24"/>
        </w:rPr>
        <w:t>,</w:t>
      </w:r>
      <w:r w:rsidR="003C6A9F">
        <w:rPr>
          <w:bCs/>
          <w:szCs w:val="24"/>
        </w:rPr>
        <w:t xml:space="preserve"> as</w:t>
      </w:r>
      <w:r w:rsidR="009E47F7">
        <w:rPr>
          <w:bCs/>
          <w:szCs w:val="24"/>
        </w:rPr>
        <w:t xml:space="preserve"> </w:t>
      </w:r>
      <w:r w:rsidR="00187E8D">
        <w:rPr>
          <w:bCs/>
          <w:szCs w:val="24"/>
        </w:rPr>
        <w:t>described above.</w:t>
      </w:r>
      <w:r w:rsidR="003C6A9F">
        <w:rPr>
          <w:bCs/>
          <w:szCs w:val="24"/>
        </w:rPr>
        <w:t xml:space="preserve"> I have also </w:t>
      </w:r>
      <w:r w:rsidR="00F441F7">
        <w:rPr>
          <w:bCs/>
          <w:szCs w:val="24"/>
        </w:rPr>
        <w:t xml:space="preserve">been </w:t>
      </w:r>
      <w:r w:rsidR="00E945F7">
        <w:rPr>
          <w:bCs/>
          <w:szCs w:val="24"/>
        </w:rPr>
        <w:t>given the opportunity</w:t>
      </w:r>
      <w:r w:rsidR="00F441F7">
        <w:rPr>
          <w:bCs/>
          <w:szCs w:val="24"/>
        </w:rPr>
        <w:t xml:space="preserve"> to ask</w:t>
      </w:r>
      <w:r w:rsidR="003C6A9F">
        <w:rPr>
          <w:bCs/>
          <w:szCs w:val="24"/>
        </w:rPr>
        <w:t xml:space="preserve"> questions about this policy.</w:t>
      </w:r>
    </w:p>
    <w:p w14:paraId="1D895720" w14:textId="64DB863E" w:rsidR="009C2453" w:rsidRDefault="009C2453" w:rsidP="003C6A9F">
      <w:pPr>
        <w:spacing w:before="60"/>
        <w:jc w:val="both"/>
        <w:rPr>
          <w:bCs/>
          <w:szCs w:val="24"/>
        </w:rPr>
      </w:pP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  <w:r>
        <w:rPr>
          <w:bCs/>
          <w:szCs w:val="24"/>
          <w:u w:val="single"/>
        </w:rPr>
        <w:tab/>
      </w:r>
    </w:p>
    <w:p w14:paraId="439CD786" w14:textId="5E630E82" w:rsidR="009C2453" w:rsidRDefault="009C2453" w:rsidP="009C2453">
      <w:pPr>
        <w:jc w:val="both"/>
        <w:rPr>
          <w:szCs w:val="24"/>
          <w:vertAlign w:val="superscript"/>
        </w:rPr>
      </w:pPr>
      <w:r w:rsidRPr="00493E5A">
        <w:rPr>
          <w:bCs/>
          <w:sz w:val="22"/>
          <w:szCs w:val="22"/>
          <w:vertAlign w:val="superscript"/>
        </w:rPr>
        <w:t>EMPLOYEE SIGNATURE</w:t>
      </w:r>
      <w:r w:rsidR="002F31D1" w:rsidRPr="00493E5A">
        <w:rPr>
          <w:bCs/>
          <w:sz w:val="22"/>
          <w:szCs w:val="22"/>
          <w:vertAlign w:val="superscript"/>
        </w:rPr>
        <w:tab/>
      </w:r>
      <w:r w:rsidR="002F31D1" w:rsidRPr="00493E5A">
        <w:rPr>
          <w:bCs/>
          <w:sz w:val="22"/>
          <w:szCs w:val="22"/>
          <w:vertAlign w:val="superscript"/>
        </w:rPr>
        <w:tab/>
      </w:r>
      <w:r w:rsidR="002F31D1" w:rsidRPr="00493E5A">
        <w:rPr>
          <w:bCs/>
          <w:sz w:val="22"/>
          <w:szCs w:val="22"/>
          <w:vertAlign w:val="superscript"/>
        </w:rPr>
        <w:tab/>
      </w:r>
      <w:r w:rsidR="002F31D1" w:rsidRPr="00493E5A">
        <w:rPr>
          <w:bCs/>
          <w:sz w:val="22"/>
          <w:szCs w:val="22"/>
          <w:vertAlign w:val="superscript"/>
        </w:rPr>
        <w:tab/>
      </w:r>
      <w:r w:rsidR="002F31D1" w:rsidRPr="00493E5A">
        <w:rPr>
          <w:bCs/>
          <w:sz w:val="22"/>
          <w:szCs w:val="22"/>
          <w:vertAlign w:val="superscript"/>
        </w:rPr>
        <w:tab/>
      </w:r>
      <w:r w:rsidR="002F31D1" w:rsidRPr="00493E5A">
        <w:rPr>
          <w:bCs/>
          <w:sz w:val="22"/>
          <w:szCs w:val="22"/>
          <w:vertAlign w:val="superscript"/>
        </w:rPr>
        <w:tab/>
      </w:r>
      <w:r w:rsidR="002F31D1" w:rsidRPr="00493E5A">
        <w:rPr>
          <w:bCs/>
          <w:sz w:val="22"/>
          <w:szCs w:val="22"/>
          <w:vertAlign w:val="superscript"/>
        </w:rPr>
        <w:tab/>
      </w:r>
      <w:r w:rsidR="002F31D1" w:rsidRPr="00493E5A">
        <w:rPr>
          <w:bCs/>
          <w:sz w:val="22"/>
          <w:szCs w:val="22"/>
          <w:vertAlign w:val="superscript"/>
        </w:rPr>
        <w:tab/>
      </w:r>
      <w:r w:rsidR="002F31D1" w:rsidRPr="00493E5A">
        <w:rPr>
          <w:bCs/>
          <w:sz w:val="22"/>
          <w:szCs w:val="22"/>
          <w:vertAlign w:val="superscript"/>
        </w:rPr>
        <w:tab/>
        <w:t xml:space="preserve">DATE </w:t>
      </w:r>
      <w:r w:rsidR="002F31D1" w:rsidRPr="00493E5A">
        <w:rPr>
          <w:sz w:val="22"/>
          <w:szCs w:val="22"/>
          <w:vertAlign w:val="superscript"/>
        </w:rPr>
        <w:t>OF SIGNATURE</w:t>
      </w:r>
      <w:r w:rsidR="002F31D1">
        <w:rPr>
          <w:szCs w:val="24"/>
          <w:vertAlign w:val="superscript"/>
        </w:rPr>
        <w:tab/>
      </w:r>
    </w:p>
    <w:p w14:paraId="19306F0A" w14:textId="30828141" w:rsidR="002F31D1" w:rsidRDefault="003C5D04" w:rsidP="009C2453">
      <w:pPr>
        <w:jc w:val="both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81AD96D" w14:textId="7468075D" w:rsidR="0085599D" w:rsidRPr="00493E5A" w:rsidRDefault="003C5D04" w:rsidP="009C2453">
      <w:pPr>
        <w:jc w:val="both"/>
        <w:rPr>
          <w:sz w:val="22"/>
          <w:szCs w:val="22"/>
          <w:vertAlign w:val="superscript"/>
        </w:rPr>
      </w:pPr>
      <w:r w:rsidRPr="00493E5A">
        <w:rPr>
          <w:sz w:val="22"/>
          <w:szCs w:val="22"/>
          <w:vertAlign w:val="superscript"/>
        </w:rPr>
        <w:t>EMPLOYEE’S PRINTED NAME FIRST AND LAST</w:t>
      </w:r>
    </w:p>
    <w:p w14:paraId="73E35A66" w14:textId="77777777" w:rsidR="0085599D" w:rsidRDefault="0085599D" w:rsidP="009C2453">
      <w:pPr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C5C497D" w14:textId="77777777" w:rsidR="001F5C41" w:rsidRPr="00493E5A" w:rsidRDefault="0085599D" w:rsidP="009C2453">
      <w:pPr>
        <w:jc w:val="both"/>
        <w:rPr>
          <w:sz w:val="22"/>
          <w:szCs w:val="22"/>
          <w:vertAlign w:val="superscript"/>
        </w:rPr>
      </w:pPr>
      <w:r w:rsidRPr="00493E5A">
        <w:rPr>
          <w:sz w:val="22"/>
          <w:szCs w:val="22"/>
          <w:vertAlign w:val="superscript"/>
        </w:rPr>
        <w:t xml:space="preserve">OFFICE MANAGER/SUPERVISOR SIGNATURE </w:t>
      </w:r>
      <w:r w:rsidRPr="00493E5A">
        <w:rPr>
          <w:sz w:val="22"/>
          <w:szCs w:val="22"/>
          <w:vertAlign w:val="superscript"/>
        </w:rPr>
        <w:tab/>
      </w:r>
      <w:r w:rsidRPr="00493E5A">
        <w:rPr>
          <w:sz w:val="22"/>
          <w:szCs w:val="22"/>
          <w:vertAlign w:val="superscript"/>
        </w:rPr>
        <w:tab/>
      </w:r>
      <w:r w:rsidRPr="00493E5A">
        <w:rPr>
          <w:sz w:val="22"/>
          <w:szCs w:val="22"/>
          <w:vertAlign w:val="superscript"/>
        </w:rPr>
        <w:tab/>
      </w:r>
      <w:r w:rsidRPr="00493E5A">
        <w:rPr>
          <w:sz w:val="22"/>
          <w:szCs w:val="22"/>
          <w:vertAlign w:val="superscript"/>
        </w:rPr>
        <w:tab/>
      </w:r>
      <w:r w:rsidRPr="00493E5A">
        <w:rPr>
          <w:sz w:val="22"/>
          <w:szCs w:val="22"/>
          <w:vertAlign w:val="superscript"/>
        </w:rPr>
        <w:tab/>
      </w:r>
      <w:r w:rsidRPr="00493E5A">
        <w:rPr>
          <w:sz w:val="22"/>
          <w:szCs w:val="22"/>
          <w:vertAlign w:val="superscript"/>
        </w:rPr>
        <w:tab/>
      </w:r>
      <w:r w:rsidRPr="00493E5A">
        <w:rPr>
          <w:sz w:val="22"/>
          <w:szCs w:val="22"/>
          <w:vertAlign w:val="superscript"/>
        </w:rPr>
        <w:tab/>
        <w:t>DATE OF SIGNATURE</w:t>
      </w:r>
      <w:r w:rsidR="003C5D04" w:rsidRPr="00493E5A">
        <w:rPr>
          <w:sz w:val="22"/>
          <w:szCs w:val="22"/>
          <w:vertAlign w:val="superscript"/>
        </w:rPr>
        <w:tab/>
      </w:r>
    </w:p>
    <w:p w14:paraId="30075A40" w14:textId="77777777" w:rsidR="001F5C41" w:rsidRDefault="001F5C41" w:rsidP="009C2453">
      <w:pPr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19A5592E" w14:textId="0B4D550B" w:rsidR="003C5D04" w:rsidRPr="003C5D04" w:rsidRDefault="00493E5A" w:rsidP="009C2453">
      <w:pPr>
        <w:jc w:val="both"/>
        <w:rPr>
          <w:bCs/>
          <w:szCs w:val="24"/>
          <w:vertAlign w:val="superscript"/>
        </w:rPr>
      </w:pPr>
      <w:r w:rsidRPr="00661088">
        <w:rPr>
          <w:sz w:val="22"/>
          <w:szCs w:val="22"/>
          <w:vertAlign w:val="superscript"/>
        </w:rPr>
        <w:t>OFFICE MANAGER/SUPERVISOR PRINTED NAME FIRST AND LAST</w:t>
      </w:r>
    </w:p>
    <w:sectPr w:rsidR="003C5D04" w:rsidRPr="003C5D04" w:rsidSect="00EB2057">
      <w:footerReference w:type="default" r:id="rId8"/>
      <w:pgSz w:w="12240" w:h="15840"/>
      <w:pgMar w:top="1008" w:right="1008" w:bottom="864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E1B9" w14:textId="77777777" w:rsidR="00CD4138" w:rsidRDefault="00CD4138" w:rsidP="006A69A2">
      <w:r>
        <w:separator/>
      </w:r>
    </w:p>
  </w:endnote>
  <w:endnote w:type="continuationSeparator" w:id="0">
    <w:p w14:paraId="3B402417" w14:textId="77777777" w:rsidR="00CD4138" w:rsidRDefault="00CD4138" w:rsidP="006A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833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1E965E" w14:textId="4729600C" w:rsidR="006A69A2" w:rsidRPr="00B563E0" w:rsidRDefault="00990EF8" w:rsidP="00B563E0">
            <w:pPr>
              <w:pStyle w:val="Footer"/>
              <w:tabs>
                <w:tab w:val="clear" w:pos="4680"/>
                <w:tab w:val="center" w:pos="5040"/>
              </w:tabs>
              <w:jc w:val="right"/>
            </w:pPr>
            <w:r>
              <w:rPr>
                <w:sz w:val="20"/>
              </w:rPr>
              <w:tab/>
              <w:t>Rev.</w:t>
            </w:r>
            <w:r w:rsidR="00B563E0">
              <w:rPr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B563E0">
              <w:rPr>
                <w:sz w:val="20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07B3" w14:textId="77777777" w:rsidR="00CD4138" w:rsidRDefault="00CD4138" w:rsidP="006A69A2">
      <w:r>
        <w:separator/>
      </w:r>
    </w:p>
  </w:footnote>
  <w:footnote w:type="continuationSeparator" w:id="0">
    <w:p w14:paraId="5695D218" w14:textId="77777777" w:rsidR="00CD4138" w:rsidRDefault="00CD4138" w:rsidP="006A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9EA"/>
    <w:multiLevelType w:val="hybridMultilevel"/>
    <w:tmpl w:val="257A0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76392"/>
    <w:multiLevelType w:val="hybridMultilevel"/>
    <w:tmpl w:val="2A58C7E6"/>
    <w:lvl w:ilvl="0" w:tplc="EDD0FA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5513"/>
    <w:multiLevelType w:val="hybridMultilevel"/>
    <w:tmpl w:val="DEBEC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BC5107"/>
    <w:multiLevelType w:val="hybridMultilevel"/>
    <w:tmpl w:val="66204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CA38FB"/>
    <w:multiLevelType w:val="hybridMultilevel"/>
    <w:tmpl w:val="6F267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A2"/>
    <w:rsid w:val="00021FEC"/>
    <w:rsid w:val="0005517B"/>
    <w:rsid w:val="00077088"/>
    <w:rsid w:val="000854D8"/>
    <w:rsid w:val="000E5C53"/>
    <w:rsid w:val="000E7363"/>
    <w:rsid w:val="00124463"/>
    <w:rsid w:val="0014500A"/>
    <w:rsid w:val="00176DD7"/>
    <w:rsid w:val="00184CB8"/>
    <w:rsid w:val="00187E8D"/>
    <w:rsid w:val="001F5B9D"/>
    <w:rsid w:val="001F5C41"/>
    <w:rsid w:val="00236511"/>
    <w:rsid w:val="00244B2C"/>
    <w:rsid w:val="00254427"/>
    <w:rsid w:val="0028340F"/>
    <w:rsid w:val="00283A9C"/>
    <w:rsid w:val="002A662D"/>
    <w:rsid w:val="002F31D1"/>
    <w:rsid w:val="00303528"/>
    <w:rsid w:val="003A439B"/>
    <w:rsid w:val="003B35B5"/>
    <w:rsid w:val="003C5D04"/>
    <w:rsid w:val="003C6A9F"/>
    <w:rsid w:val="003F25F4"/>
    <w:rsid w:val="004079C0"/>
    <w:rsid w:val="0045431B"/>
    <w:rsid w:val="0048467F"/>
    <w:rsid w:val="00493E5A"/>
    <w:rsid w:val="005468E4"/>
    <w:rsid w:val="00564C58"/>
    <w:rsid w:val="0059302A"/>
    <w:rsid w:val="005D235C"/>
    <w:rsid w:val="005F04E1"/>
    <w:rsid w:val="006375B8"/>
    <w:rsid w:val="00661088"/>
    <w:rsid w:val="00677386"/>
    <w:rsid w:val="006A69A2"/>
    <w:rsid w:val="006D180B"/>
    <w:rsid w:val="006E42C5"/>
    <w:rsid w:val="006F7DC7"/>
    <w:rsid w:val="00741C9E"/>
    <w:rsid w:val="007869FC"/>
    <w:rsid w:val="007B39C3"/>
    <w:rsid w:val="007B5787"/>
    <w:rsid w:val="007F3394"/>
    <w:rsid w:val="007F49E3"/>
    <w:rsid w:val="0080739D"/>
    <w:rsid w:val="00820540"/>
    <w:rsid w:val="008409DA"/>
    <w:rsid w:val="0085599D"/>
    <w:rsid w:val="008841BC"/>
    <w:rsid w:val="008E79D7"/>
    <w:rsid w:val="008F4838"/>
    <w:rsid w:val="0090331E"/>
    <w:rsid w:val="00905382"/>
    <w:rsid w:val="00943EDB"/>
    <w:rsid w:val="00970007"/>
    <w:rsid w:val="00990EF8"/>
    <w:rsid w:val="009C2453"/>
    <w:rsid w:val="009C7E9B"/>
    <w:rsid w:val="009E30FF"/>
    <w:rsid w:val="009E47F7"/>
    <w:rsid w:val="00A3617E"/>
    <w:rsid w:val="00A52A94"/>
    <w:rsid w:val="00AA34EE"/>
    <w:rsid w:val="00AD22B5"/>
    <w:rsid w:val="00B16DE6"/>
    <w:rsid w:val="00B5269C"/>
    <w:rsid w:val="00B563E0"/>
    <w:rsid w:val="00B60E0A"/>
    <w:rsid w:val="00B63A4C"/>
    <w:rsid w:val="00B70485"/>
    <w:rsid w:val="00BC284F"/>
    <w:rsid w:val="00BE60BC"/>
    <w:rsid w:val="00BF24D1"/>
    <w:rsid w:val="00C04C9C"/>
    <w:rsid w:val="00C52DB8"/>
    <w:rsid w:val="00C637F3"/>
    <w:rsid w:val="00C84E1B"/>
    <w:rsid w:val="00CD4138"/>
    <w:rsid w:val="00D512F4"/>
    <w:rsid w:val="00D71437"/>
    <w:rsid w:val="00D87FB1"/>
    <w:rsid w:val="00DD5C8B"/>
    <w:rsid w:val="00DF52AE"/>
    <w:rsid w:val="00E75324"/>
    <w:rsid w:val="00E926D2"/>
    <w:rsid w:val="00E945F7"/>
    <w:rsid w:val="00EB2057"/>
    <w:rsid w:val="00EF79DF"/>
    <w:rsid w:val="00F441F7"/>
    <w:rsid w:val="00F65A76"/>
    <w:rsid w:val="00F705C0"/>
    <w:rsid w:val="00F762CC"/>
    <w:rsid w:val="00F87C9F"/>
    <w:rsid w:val="00FA6CFD"/>
    <w:rsid w:val="00FB736B"/>
    <w:rsid w:val="00FE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99045"/>
  <w15:chartTrackingRefBased/>
  <w15:docId w15:val="{BCC119C0-EF38-461B-B853-5C5AE2BA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A69A2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69A2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6A6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9A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A6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9A2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41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C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C9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C9E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A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DBF9B-FAC7-4F60-A806-8CDBD82E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Mitchell</dc:creator>
  <cp:keywords/>
  <dc:description/>
  <cp:lastModifiedBy>Abby Mitchell</cp:lastModifiedBy>
  <cp:revision>35</cp:revision>
  <cp:lastPrinted>2021-12-06T23:14:00Z</cp:lastPrinted>
  <dcterms:created xsi:type="dcterms:W3CDTF">2021-12-06T22:57:00Z</dcterms:created>
  <dcterms:modified xsi:type="dcterms:W3CDTF">2021-12-06T23:27:00Z</dcterms:modified>
</cp:coreProperties>
</file>